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74EFD" w14:textId="2C0E1E17" w:rsidR="00ED1D05" w:rsidRDefault="00BF2E0C" w:rsidP="00BF2E0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北斗卫星导航系统是中国着眼于国家安全和经济社会发展需要，自主建设、独立运行的</w:t>
      </w:r>
      <w:hyperlink r:id="rId4" w:tgtFrame="_blank" w:history="1">
        <w:r w:rsidRPr="00BF2E0C">
          <w:rPr>
            <w:color w:val="333333"/>
          </w:rPr>
          <w:t>卫星导航系统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，是为全球用户提供全天候、全天时、高精度的定位、导航和授时服务的国家重要空间基础设施。</w:t>
      </w:r>
    </w:p>
    <w:p w14:paraId="747D7121" w14:textId="030BC47A" w:rsidR="00BF2E0C" w:rsidRDefault="00BF2E0C" w:rsidP="00BF2E0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随着北斗系统建设和服务能力的发展，相关产品已广泛应用于</w:t>
      </w:r>
      <w:hyperlink r:id="rId5" w:tgtFrame="_blank" w:history="1">
        <w:r w:rsidRPr="00BF2E0C">
          <w:rPr>
            <w:color w:val="333333"/>
          </w:rPr>
          <w:t>交通运输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6" w:tgtFrame="_blank" w:history="1">
        <w:r w:rsidRPr="00BF2E0C">
          <w:rPr>
            <w:color w:val="333333"/>
          </w:rPr>
          <w:t>海洋渔业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7" w:tgtFrame="_blank" w:history="1">
        <w:r w:rsidRPr="00BF2E0C">
          <w:rPr>
            <w:color w:val="333333"/>
          </w:rPr>
          <w:t>水文监测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8" w:tgtFrame="_blank" w:history="1">
        <w:r w:rsidRPr="00BF2E0C">
          <w:rPr>
            <w:color w:val="333333"/>
          </w:rPr>
          <w:t>气象预报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9" w:tgtFrame="_blank" w:history="1">
        <w:r w:rsidRPr="00BF2E0C">
          <w:rPr>
            <w:color w:val="333333"/>
          </w:rPr>
          <w:t>测绘地理信息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、</w:t>
      </w: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森林防火</w:t>
      </w:r>
      <w:r>
        <w:rPr>
          <w:rFonts w:ascii="Arial" w:hAnsi="Arial" w:cs="Arial"/>
          <w:color w:val="333333"/>
          <w:szCs w:val="21"/>
          <w:shd w:val="clear" w:color="auto" w:fill="FFFFFF"/>
        </w:rPr>
        <w:t>、通信时统、</w:t>
      </w:r>
      <w:hyperlink r:id="rId10" w:tgtFrame="_blank" w:history="1">
        <w:r w:rsidRPr="00BF2E0C">
          <w:rPr>
            <w:color w:val="333333"/>
          </w:rPr>
          <w:t>电力调度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、救灾减灾、应急搜救等领域，逐步渗透到人类社会生产和人们生活的方方面面，为全球经济和社会发展注入新的活力。</w:t>
      </w:r>
    </w:p>
    <w:p w14:paraId="08128D6F" w14:textId="4D1628DD" w:rsidR="00BF2E0C" w:rsidRDefault="00BF2E0C" w:rsidP="00BF2E0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卫星导航系统是全球性公共资源，多系统兼容与互操作已成为发展趋势。中国始终秉持和</w:t>
      </w:r>
      <w:proofErr w:type="gramStart"/>
      <w:r>
        <w:rPr>
          <w:rFonts w:ascii="Arial" w:hAnsi="Arial" w:cs="Arial"/>
          <w:color w:val="333333"/>
          <w:szCs w:val="21"/>
          <w:shd w:val="clear" w:color="auto" w:fill="FFFFFF"/>
        </w:rPr>
        <w:t>践行</w:t>
      </w:r>
      <w:proofErr w:type="gramEnd"/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中国的北斗，世界的北斗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的发展理念，服务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hyperlink r:id="rId11" w:tgtFrame="_blank" w:history="1">
        <w:r w:rsidRPr="00BF2E0C">
          <w:rPr>
            <w:color w:val="333333"/>
          </w:rPr>
          <w:t>一带一路</w:t>
        </w:r>
      </w:hyperlink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建设发展，积极推进北斗系统国际合作。与其他卫星导航系统携手，与各个国家、地区和国际组织一起，共同推动全球卫星导航事业发展，让北斗系统更好地服务全球、造福人类。</w:t>
      </w:r>
    </w:p>
    <w:p w14:paraId="179D2B56" w14:textId="77777777" w:rsidR="00BF2E0C" w:rsidRPr="00BF2E0C" w:rsidRDefault="00BF2E0C" w:rsidP="00BF2E0C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北斗系统增强系统包括地基增强系统与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星基增强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系统。</w:t>
      </w:r>
    </w:p>
    <w:p w14:paraId="03944887" w14:textId="77777777" w:rsidR="00BF2E0C" w:rsidRPr="00BF2E0C" w:rsidRDefault="00BF2E0C" w:rsidP="00BF2E0C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北斗地基增强系统是北斗卫星导航系统的重要组成部分，按照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“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统一规划、统一标准、共建共享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”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的原则，整合国内地基增强资源，建立以北斗为主、兼容其他卫星导航系统的高精度卫星导航服务体系。利用北斗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/GNSS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高精度接收机，通过地面基准站网，利用卫星、移动通信、数字广播等播发手段，在服务区域内提供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1-2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米、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分米级和厘米级实时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高精度导航定位服务。系统建设分两个阶段实施，一期为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2014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年到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2016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年底，主要完成框架网基准站、区域加强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密度网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基准站、国家数据综合处理系统，以及</w:t>
      </w:r>
      <w:hyperlink r:id="rId12" w:tgtFrame="_blank" w:history="1">
        <w:r w:rsidRPr="00BF2E0C">
          <w:rPr>
            <w:rFonts w:ascii="Arial" w:hAnsi="Arial" w:cs="Arial"/>
            <w:color w:val="333333"/>
            <w:szCs w:val="21"/>
            <w:shd w:val="clear" w:color="auto" w:fill="FFFFFF"/>
          </w:rPr>
          <w:t>国土资源</w:t>
        </w:r>
      </w:hyperlink>
      <w:r w:rsidRPr="00BF2E0C">
        <w:rPr>
          <w:rFonts w:ascii="Arial" w:hAnsi="Arial" w:cs="Arial"/>
          <w:color w:val="333333"/>
          <w:szCs w:val="21"/>
          <w:shd w:val="clear" w:color="auto" w:fill="FFFFFF"/>
        </w:rPr>
        <w:t>、交通运输、</w:t>
      </w:r>
      <w:hyperlink r:id="rId13" w:tgtFrame="_blank" w:history="1">
        <w:r w:rsidRPr="00BF2E0C">
          <w:rPr>
            <w:rFonts w:ascii="Arial" w:hAnsi="Arial" w:cs="Arial"/>
            <w:color w:val="333333"/>
            <w:szCs w:val="21"/>
            <w:shd w:val="clear" w:color="auto" w:fill="FFFFFF"/>
          </w:rPr>
          <w:t>中科院</w:t>
        </w:r>
      </w:hyperlink>
      <w:r w:rsidRPr="00BF2E0C"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14" w:tgtFrame="_blank" w:history="1">
        <w:r w:rsidRPr="00BF2E0C">
          <w:rPr>
            <w:rFonts w:ascii="Arial" w:hAnsi="Arial" w:cs="Arial"/>
            <w:color w:val="333333"/>
            <w:szCs w:val="21"/>
            <w:shd w:val="clear" w:color="auto" w:fill="FFFFFF"/>
          </w:rPr>
          <w:t>地震</w:t>
        </w:r>
      </w:hyperlink>
      <w:r w:rsidRPr="00BF2E0C"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15" w:tgtFrame="_blank" w:history="1">
        <w:r w:rsidRPr="00BF2E0C">
          <w:rPr>
            <w:rFonts w:ascii="Arial" w:hAnsi="Arial" w:cs="Arial"/>
            <w:color w:val="333333"/>
            <w:szCs w:val="21"/>
            <w:shd w:val="clear" w:color="auto" w:fill="FFFFFF"/>
          </w:rPr>
          <w:t>气象</w:t>
        </w:r>
      </w:hyperlink>
      <w:r w:rsidRPr="00BF2E0C">
        <w:rPr>
          <w:rFonts w:ascii="Arial" w:hAnsi="Arial" w:cs="Arial"/>
          <w:color w:val="333333"/>
          <w:szCs w:val="21"/>
          <w:shd w:val="clear" w:color="auto" w:fill="FFFFFF"/>
        </w:rPr>
        <w:t>、</w:t>
      </w:r>
      <w:hyperlink r:id="rId16" w:tgtFrame="_blank" w:history="1">
        <w:r w:rsidRPr="00BF2E0C">
          <w:rPr>
            <w:rFonts w:ascii="Arial" w:hAnsi="Arial" w:cs="Arial"/>
            <w:color w:val="333333"/>
            <w:szCs w:val="21"/>
            <w:shd w:val="clear" w:color="auto" w:fill="FFFFFF"/>
          </w:rPr>
          <w:t>测绘地理信息</w:t>
        </w:r>
      </w:hyperlink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等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6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个行业数据处理中心等建设任务，建成基本系统，在全国范围提供基本服务；二期为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2017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年至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2018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年底，主要完成区域加强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密度网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基准站补充建设，进一步提升系统服务性能和运行连续性、稳定性、可靠性，具备全面服务能力。</w:t>
      </w:r>
    </w:p>
    <w:p w14:paraId="6AAF250D" w14:textId="77777777" w:rsidR="00BF2E0C" w:rsidRPr="00BF2E0C" w:rsidRDefault="00BF2E0C" w:rsidP="00BF2E0C">
      <w:pPr>
        <w:widowControl/>
        <w:shd w:val="clear" w:color="auto" w:fill="FFFFFF"/>
        <w:spacing w:line="360" w:lineRule="atLeast"/>
        <w:ind w:firstLineChars="200" w:firstLine="42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北斗星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基增强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系统北斗卫星导航系统的重要组成部分，通过地球静止轨道卫星搭载卫星导航增强信号转发器，可以向用户播发星历误差、卫星钟差、电离层延迟等多种修正信息，实现对于原有卫星导航系统定位精度的改进。按照国际民航标准，开展北斗星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基增强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系统设计、试验与建设。已完成系统实施方案论证，固化了系统在下一代双频多星座（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DFMC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）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SBAS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标准中的技术状态，进一步巩固了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BDSBAS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作为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星基增强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服务供应商的地位。</w:t>
      </w:r>
    </w:p>
    <w:p w14:paraId="098E372A" w14:textId="77777777" w:rsidR="00BF2E0C" w:rsidRPr="00BF2E0C" w:rsidRDefault="00BF2E0C" w:rsidP="00BF2E0C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北斗系统具有以下特点：</w:t>
      </w:r>
    </w:p>
    <w:p w14:paraId="2FE7075F" w14:textId="77777777" w:rsidR="00BF2E0C" w:rsidRPr="00BF2E0C" w:rsidRDefault="00BF2E0C" w:rsidP="00BF2E0C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一是北斗系统空间段采用三种轨道卫星组成的混合星座，与其他卫星导航系统相比高轨卫星更多，抗遮挡能力强，尤其低纬度地区性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能特点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更为明显。</w:t>
      </w:r>
    </w:p>
    <w:p w14:paraId="4D129B6E" w14:textId="77777777" w:rsidR="00BF2E0C" w:rsidRPr="00BF2E0C" w:rsidRDefault="00BF2E0C" w:rsidP="00BF2E0C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二是北斗系统提供多个频点的导航信号，能够通过多频信号组合使用等方式提高服务精度。</w:t>
      </w:r>
    </w:p>
    <w:p w14:paraId="5DE1B595" w14:textId="77777777" w:rsidR="00BF2E0C" w:rsidRPr="00BF2E0C" w:rsidRDefault="00BF2E0C" w:rsidP="00BF2E0C">
      <w:pPr>
        <w:widowControl/>
        <w:shd w:val="clear" w:color="auto" w:fill="FFFFFF"/>
        <w:spacing w:line="360" w:lineRule="atLeast"/>
        <w:ind w:firstLine="48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三是北斗系统创新融合了导航与通信能力，具有实时导航、快速定位、精确授时、位置报告和短报文通信服务五大功能。</w:t>
      </w:r>
    </w:p>
    <w:p w14:paraId="00F73402" w14:textId="77777777" w:rsidR="00BF2E0C" w:rsidRPr="00BF2E0C" w:rsidRDefault="00BF2E0C" w:rsidP="00BF2E0C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未来，北斗系统将持续提升服务性能，扩展服务功能，增强连续稳定运行能力。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2020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年年底前，北斗二号系统还将发射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颗地球静止轨道备份卫星，北斗三号系统还将发射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6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颗中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圆地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球轨道卫星、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3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颗倾斜地球同步轨道卫星和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2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颗地球静止轨道卫星，进一步提升全球基本导航和区域短报文通信服务能力，并实现全球短报文通信、</w:t>
      </w:r>
      <w:proofErr w:type="gramStart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星基增强</w:t>
      </w:r>
      <w:proofErr w:type="gramEnd"/>
      <w:r w:rsidRPr="00BF2E0C">
        <w:rPr>
          <w:rFonts w:ascii="Arial" w:hAnsi="Arial" w:cs="Arial"/>
          <w:color w:val="333333"/>
          <w:szCs w:val="21"/>
          <w:shd w:val="clear" w:color="auto" w:fill="FFFFFF"/>
        </w:rPr>
        <w:t>、国际搜救、精密单点定位等服务能力。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 xml:space="preserve"> [8] </w:t>
      </w:r>
    </w:p>
    <w:p w14:paraId="2692D884" w14:textId="2DC5F857" w:rsidR="00BF2E0C" w:rsidRPr="00BF2E0C" w:rsidRDefault="00BF2E0C" w:rsidP="00BF2E0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基本导航服务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为全球用户提供服务，空间信号精度将优于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0.5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米；全球定位精度将优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lastRenderedPageBreak/>
        <w:t>于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米，测速精度优于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0.2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米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/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秒，授时精度优于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20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纳秒；亚太地区定位精度将优于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5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米，测速精度优于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0.1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米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/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秒，授时精度优于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纳秒，整体性能大幅提升。</w:t>
      </w:r>
    </w:p>
    <w:p w14:paraId="6A8904BC" w14:textId="535E460A" w:rsidR="00BF2E0C" w:rsidRPr="00BF2E0C" w:rsidRDefault="00BF2E0C" w:rsidP="00BF2E0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短报文通信服务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中国及周边地区短报文通信服务，服务容量提高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倍，用户机发射功率降低到原来的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1/10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，单次通信能力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1000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汉字（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14000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比特）；全球短报文通信服务，单次通信能力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40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汉字（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560</w:t>
      </w:r>
      <w:r w:rsidRPr="00BF2E0C">
        <w:rPr>
          <w:rFonts w:ascii="Arial" w:hAnsi="Arial" w:cs="Arial"/>
          <w:color w:val="333333"/>
          <w:szCs w:val="21"/>
          <w:shd w:val="clear" w:color="auto" w:fill="FFFFFF"/>
        </w:rPr>
        <w:t>比特）。</w:t>
      </w:r>
    </w:p>
    <w:p w14:paraId="2587A243" w14:textId="50E4097C" w:rsidR="00BF2E0C" w:rsidRPr="00BF2E0C" w:rsidRDefault="00BF2E0C" w:rsidP="00BF2E0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proofErr w:type="gramStart"/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星基增强</w:t>
      </w:r>
      <w:proofErr w:type="gramEnd"/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服务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按照国际民航组织标准，服务中国及周边地区用户，支持</w:t>
      </w:r>
      <w:proofErr w:type="gramStart"/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单频及双频</w:t>
      </w:r>
      <w:proofErr w:type="gramEnd"/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多星座两种增强服务模式，满足国际民航组织相关性能要求。</w:t>
      </w:r>
    </w:p>
    <w:p w14:paraId="5F68AD2B" w14:textId="04FA870C" w:rsidR="00BF2E0C" w:rsidRPr="00BF2E0C" w:rsidRDefault="00BF2E0C" w:rsidP="00BF2E0C">
      <w:pPr>
        <w:ind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国际搜救服务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按照国际海事组织及国际搜索和救援卫星系统标准，服务全球用户。与其他卫星导航系统共同组成全球中轨搜救系统，同时提供返向链路，极大提升搜救效率和能力。</w:t>
      </w:r>
    </w:p>
    <w:p w14:paraId="662A9780" w14:textId="68271E0A" w:rsidR="00BF2E0C" w:rsidRPr="00BF2E0C" w:rsidRDefault="00BF2E0C" w:rsidP="00BF2E0C">
      <w:pPr>
        <w:ind w:firstLineChars="200" w:firstLine="420"/>
        <w:rPr>
          <w:rFonts w:ascii="Arial" w:hAnsi="Arial" w:cs="Arial" w:hint="eastAsia"/>
          <w:color w:val="333333"/>
          <w:szCs w:val="21"/>
          <w:shd w:val="clear" w:color="auto" w:fill="FFFFFF"/>
        </w:rPr>
      </w:pP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精密单点定位服务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服务中国及周边地区用户，具备动态分米级、静态</w:t>
      </w:r>
      <w:proofErr w:type="gramStart"/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厘米级</w:t>
      </w:r>
      <w:proofErr w:type="gramEnd"/>
      <w:r w:rsidRPr="00BF2E0C">
        <w:rPr>
          <w:rFonts w:ascii="Arial" w:hAnsi="Arial" w:cs="Arial" w:hint="eastAsia"/>
          <w:color w:val="333333"/>
          <w:szCs w:val="21"/>
          <w:shd w:val="clear" w:color="auto" w:fill="FFFFFF"/>
        </w:rPr>
        <w:t>的精密定位服务能力。</w:t>
      </w:r>
    </w:p>
    <w:sectPr w:rsidR="00BF2E0C" w:rsidRPr="00BF2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1B"/>
    <w:rsid w:val="00BD6A1B"/>
    <w:rsid w:val="00BF2E0C"/>
    <w:rsid w:val="00E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B0EB1"/>
  <w15:chartTrackingRefBased/>
  <w15:docId w15:val="{862CDF7D-E227-4E13-8BFB-196CF2CE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2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8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0%94%E8%B1%A1%E9%A2%84%E6%8A%A5/6255611" TargetMode="External"/><Relationship Id="rId13" Type="http://schemas.openxmlformats.org/officeDocument/2006/relationships/hyperlink" Target="https://baike.baidu.com/item/%E4%B8%AD%E7%A7%91%E9%99%A2/46697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B0%B4%E6%96%87%E7%9B%91%E6%B5%8B/369352" TargetMode="External"/><Relationship Id="rId12" Type="http://schemas.openxmlformats.org/officeDocument/2006/relationships/hyperlink" Target="https://baike.baidu.com/item/%E5%9B%BD%E5%9C%9F%E8%B5%84%E6%BA%90/9207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6%B5%8B%E7%BB%98%E5%9C%B0%E7%90%86%E4%BF%A1%E6%81%AF/7975503" TargetMode="Externa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B5%B7%E6%B4%8B%E6%B8%94%E4%B8%9A/2466865" TargetMode="External"/><Relationship Id="rId11" Type="http://schemas.openxmlformats.org/officeDocument/2006/relationships/hyperlink" Target="https://baike.baidu.com/item/%E4%B8%80%E5%B8%A6%E4%B8%80%E8%B7%AF/13132427" TargetMode="External"/><Relationship Id="rId5" Type="http://schemas.openxmlformats.org/officeDocument/2006/relationships/hyperlink" Target="https://baike.baidu.com/item/%E4%BA%A4%E9%80%9A%E8%BF%90%E8%BE%93/9649723" TargetMode="External"/><Relationship Id="rId15" Type="http://schemas.openxmlformats.org/officeDocument/2006/relationships/hyperlink" Target="https://baike.baidu.com/item/%E6%B0%94%E8%B1%A1/1699215" TargetMode="External"/><Relationship Id="rId10" Type="http://schemas.openxmlformats.org/officeDocument/2006/relationships/hyperlink" Target="https://baike.baidu.com/item/%E7%94%B5%E5%8A%9B%E8%B0%83%E5%BA%A6/9410281" TargetMode="External"/><Relationship Id="rId4" Type="http://schemas.openxmlformats.org/officeDocument/2006/relationships/hyperlink" Target="https://baike.baidu.com/item/%E5%8D%AB%E6%98%9F%E5%AF%BC%E8%88%AA%E7%B3%BB%E7%BB%9F/3418766" TargetMode="External"/><Relationship Id="rId9" Type="http://schemas.openxmlformats.org/officeDocument/2006/relationships/hyperlink" Target="https://baike.baidu.com/item/%E6%B5%8B%E7%BB%98%E5%9C%B0%E7%90%86%E4%BF%A1%E6%81%AF/7975503" TargetMode="External"/><Relationship Id="rId14" Type="http://schemas.openxmlformats.org/officeDocument/2006/relationships/hyperlink" Target="https://baike.baidu.com/item/%E5%9C%B0%E9%9C%87/4058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伯冰</dc:creator>
  <cp:keywords/>
  <dc:description/>
  <cp:lastModifiedBy>刘 伯冰</cp:lastModifiedBy>
  <cp:revision>2</cp:revision>
  <dcterms:created xsi:type="dcterms:W3CDTF">2021-07-14T00:59:00Z</dcterms:created>
  <dcterms:modified xsi:type="dcterms:W3CDTF">2021-07-14T01:03:00Z</dcterms:modified>
</cp:coreProperties>
</file>